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2D" w:rsidRDefault="00AC282D" w:rsidP="00AC282D">
      <w:pPr>
        <w:spacing w:line="460" w:lineRule="exact"/>
        <w:rPr>
          <w:rFonts w:eastAsia="黑体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28"/>
          <w:szCs w:val="28"/>
        </w:rPr>
        <w:t>附件1：</w:t>
      </w:r>
      <w:r>
        <w:rPr>
          <w:rFonts w:eastAsia="黑体" w:cs="黑体" w:hint="eastAsia"/>
          <w:sz w:val="28"/>
          <w:szCs w:val="28"/>
        </w:rPr>
        <w:t>素质能力贡献附加分标准</w:t>
      </w:r>
    </w:p>
    <w:bookmarkEnd w:id="0"/>
    <w:p w:rsidR="00AC282D" w:rsidRDefault="00AC282D" w:rsidP="00AC282D">
      <w:pPr>
        <w:spacing w:line="460" w:lineRule="exact"/>
        <w:ind w:firstLineChars="101" w:firstLine="28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 优秀学生奖励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国家级学生标兵：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国家级优秀学生：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国家级优秀学生干部：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省级学生标兵：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省部级优秀学生：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 w:rsidRPr="001C2995">
        <w:rPr>
          <w:rFonts w:ascii="宋体" w:hAnsi="宋体" w:cs="宋体" w:hint="eastAsia"/>
          <w:sz w:val="28"/>
          <w:szCs w:val="28"/>
        </w:rPr>
        <w:t>省部级优秀学生</w:t>
      </w:r>
      <w:r>
        <w:rPr>
          <w:rFonts w:ascii="宋体" w:hAnsi="宋体" w:cs="宋体" w:hint="eastAsia"/>
          <w:sz w:val="28"/>
          <w:szCs w:val="28"/>
        </w:rPr>
        <w:t>干部</w:t>
      </w:r>
      <w:r w:rsidRPr="001C2995">
        <w:rPr>
          <w:rFonts w:ascii="宋体" w:hAnsi="宋体" w:cs="宋体" w:hint="eastAsia"/>
          <w:sz w:val="28"/>
          <w:szCs w:val="28"/>
        </w:rPr>
        <w:t>：</w:t>
      </w:r>
      <w:r w:rsidRPr="001C2995">
        <w:rPr>
          <w:rFonts w:ascii="宋体" w:hAnsi="宋体" w:cs="宋体"/>
          <w:sz w:val="28"/>
          <w:szCs w:val="28"/>
        </w:rPr>
        <w:t>4</w:t>
      </w:r>
      <w:r w:rsidRPr="001C2995">
        <w:rPr>
          <w:rFonts w:ascii="宋体" w:hAnsi="宋体" w:cs="宋体" w:hint="eastAsia"/>
          <w:sz w:val="28"/>
          <w:szCs w:val="28"/>
        </w:rPr>
        <w:t>分</w:t>
      </w:r>
      <w:r w:rsidRPr="001C2995">
        <w:rPr>
          <w:rFonts w:ascii="宋体" w:hAnsi="宋体" w:cs="宋体"/>
          <w:sz w:val="28"/>
          <w:szCs w:val="28"/>
        </w:rPr>
        <w:t>/</w:t>
      </w:r>
      <w:r w:rsidRPr="001C2995"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校级学生标兵：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校级优秀学生：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校级优秀学生干部：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校级优秀党员：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校级优秀团员：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校级优秀团干：</w:t>
      </w:r>
      <w:r>
        <w:rPr>
          <w:rFonts w:ascii="宋体" w:hAnsi="宋体" w:cs="宋体"/>
          <w:sz w:val="28"/>
          <w:szCs w:val="28"/>
        </w:rPr>
        <w:t>0.8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spacing w:line="460" w:lineRule="exact"/>
        <w:ind w:firstLineChars="101" w:firstLine="283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 xml:space="preserve"> 学科竞赛奖励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学科竞赛国家级一等奖（含</w:t>
      </w:r>
      <w:r>
        <w:rPr>
          <w:rFonts w:ascii="宋体" w:hAnsi="宋体" w:cs="宋体"/>
          <w:sz w:val="28"/>
          <w:szCs w:val="28"/>
        </w:rPr>
        <w:t>国际一等奖</w:t>
      </w:r>
      <w:r>
        <w:rPr>
          <w:rFonts w:ascii="宋体" w:hAnsi="宋体" w:cs="宋体" w:hint="eastAsia"/>
          <w:sz w:val="28"/>
          <w:szCs w:val="28"/>
        </w:rPr>
        <w:t>）：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学科竞赛国家级二等奖（含</w:t>
      </w:r>
      <w:r>
        <w:rPr>
          <w:rFonts w:ascii="宋体" w:hAnsi="宋体" w:cs="宋体"/>
          <w:sz w:val="28"/>
          <w:szCs w:val="28"/>
        </w:rPr>
        <w:t>国际二等奖</w:t>
      </w:r>
      <w:r>
        <w:rPr>
          <w:rFonts w:ascii="宋体" w:hAnsi="宋体" w:cs="宋体" w:hint="eastAsia"/>
          <w:sz w:val="28"/>
          <w:szCs w:val="28"/>
        </w:rPr>
        <w:t>）：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学科竞赛国家级三等奖：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学科竞赛国家级优秀奖：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学科竞赛省部级特等奖：</w:t>
      </w:r>
      <w:r>
        <w:rPr>
          <w:rFonts w:ascii="宋体" w:hAnsi="宋体" w:cs="宋体"/>
          <w:sz w:val="28"/>
          <w:szCs w:val="28"/>
        </w:rPr>
        <w:t>7.5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学科竞赛省部级一等奖：</w:t>
      </w: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学科竞赛省部级二等奖：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学科竞赛省部级三等奖：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学科竞赛省部级优秀奖：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学科竞赛校级特等奖：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学科竞赛校级一等奖：</w:t>
      </w:r>
      <w:r>
        <w:rPr>
          <w:rFonts w:ascii="宋体" w:hAnsi="宋体" w:cs="宋体"/>
          <w:sz w:val="28"/>
          <w:szCs w:val="28"/>
        </w:rPr>
        <w:t>1.5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学科竞赛校级二等奖：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学科竞赛校级三等奖：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spacing w:line="460" w:lineRule="exact"/>
        <w:ind w:firstLineChars="152" w:firstLine="426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 创新与能力奖励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国家大学生创新性实验计划成绩第一名项目组：</w:t>
      </w:r>
      <w:r>
        <w:rPr>
          <w:rFonts w:ascii="宋体" w:hAnsi="宋体" w:cs="宋体"/>
          <w:sz w:val="28"/>
          <w:szCs w:val="28"/>
        </w:rPr>
        <w:t>10/9/8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国家大学生创新性实验计划成绩第二名项目组：</w:t>
      </w:r>
      <w:r>
        <w:rPr>
          <w:rFonts w:ascii="宋体" w:hAnsi="宋体" w:cs="宋体"/>
          <w:sz w:val="28"/>
          <w:szCs w:val="28"/>
        </w:rPr>
        <w:t>8/7/6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国家大学生创新性实验计划成绩第三至五名项目组：</w:t>
      </w:r>
      <w:r>
        <w:rPr>
          <w:rFonts w:ascii="宋体" w:hAnsi="宋体" w:cs="宋体"/>
          <w:sz w:val="28"/>
          <w:szCs w:val="28"/>
        </w:rPr>
        <w:t>7/6/5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国家大学生创新性实验计划成绩第六至九名项目组：</w:t>
      </w:r>
      <w:r>
        <w:rPr>
          <w:rFonts w:ascii="宋体" w:hAnsi="宋体" w:cs="宋体"/>
          <w:sz w:val="28"/>
          <w:szCs w:val="28"/>
        </w:rPr>
        <w:t>6/5/4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国家大学生创新性实验计划项目完成组：</w:t>
      </w:r>
      <w:r>
        <w:rPr>
          <w:rFonts w:ascii="宋体" w:hAnsi="宋体" w:cs="宋体"/>
          <w:sz w:val="28"/>
          <w:szCs w:val="28"/>
        </w:rPr>
        <w:t>5/4/3</w:t>
      </w:r>
      <w:r>
        <w:rPr>
          <w:rFonts w:ascii="宋体" w:hAnsi="宋体" w:cs="宋体" w:hint="eastAsia"/>
          <w:sz w:val="28"/>
          <w:szCs w:val="28"/>
        </w:rPr>
        <w:t>分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省级大学生创新性实验计划项目完成组优秀：4/3/2分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省级大学生创新性实验计划项目完成组：3/2分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在读期间以第一作者身份在</w:t>
      </w:r>
      <w:r>
        <w:rPr>
          <w:rFonts w:cs="宋体" w:hint="eastAsia"/>
          <w:sz w:val="28"/>
          <w:szCs w:val="28"/>
        </w:rPr>
        <w:t>SCI</w:t>
      </w:r>
      <w:r>
        <w:rPr>
          <w:rFonts w:cs="宋体" w:hint="eastAsia"/>
          <w:sz w:val="28"/>
          <w:szCs w:val="28"/>
        </w:rPr>
        <w:t>检索国际刊物上发表（含录用）论文加</w:t>
      </w:r>
      <w:r>
        <w:rPr>
          <w:rFonts w:cs="宋体" w:hint="eastAsia"/>
          <w:sz w:val="28"/>
          <w:szCs w:val="28"/>
        </w:rPr>
        <w:t xml:space="preserve"> 5 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篇；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在读期间以第一作者身份在</w:t>
      </w:r>
      <w:r>
        <w:rPr>
          <w:rFonts w:cs="宋体" w:hint="eastAsia"/>
          <w:sz w:val="28"/>
          <w:szCs w:val="28"/>
        </w:rPr>
        <w:t>EI</w:t>
      </w:r>
      <w:r>
        <w:rPr>
          <w:rFonts w:cs="宋体" w:hint="eastAsia"/>
          <w:sz w:val="28"/>
          <w:szCs w:val="28"/>
        </w:rPr>
        <w:t>检索刊物上发表（含录用）论文加</w:t>
      </w:r>
      <w:r>
        <w:rPr>
          <w:rFonts w:cs="宋体" w:hint="eastAsia"/>
          <w:sz w:val="28"/>
          <w:szCs w:val="28"/>
        </w:rPr>
        <w:t xml:space="preserve"> 2 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篇；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在读期间获国家发明专利授权（排名前两者）：依次加</w:t>
      </w:r>
      <w:r>
        <w:rPr>
          <w:rFonts w:cs="宋体" w:hint="eastAsia"/>
          <w:sz w:val="28"/>
          <w:szCs w:val="28"/>
        </w:rPr>
        <w:t xml:space="preserve"> 3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件、</w:t>
      </w:r>
      <w:r>
        <w:rPr>
          <w:rFonts w:cs="宋体" w:hint="eastAsia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件；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在读期间申请国家发明专利（排名前两者）：加</w:t>
      </w:r>
      <w:r>
        <w:rPr>
          <w:rFonts w:cs="宋体" w:hint="eastAsia"/>
          <w:sz w:val="28"/>
          <w:szCs w:val="28"/>
        </w:rPr>
        <w:t>0.5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件；</w:t>
      </w:r>
    </w:p>
    <w:p w:rsidR="00AC282D" w:rsidRDefault="00AC282D" w:rsidP="00AC282D">
      <w:pPr>
        <w:spacing w:line="460" w:lineRule="exact"/>
        <w:ind w:firstLineChars="152" w:firstLine="426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 其它</w:t>
      </w:r>
    </w:p>
    <w:p w:rsidR="00AC282D" w:rsidRDefault="00AC282D" w:rsidP="00AC282D">
      <w:pPr>
        <w:spacing w:line="460" w:lineRule="exact"/>
        <w:ind w:firstLineChars="300" w:firstLine="84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其它方面素质能力贡献特别突出的，可由学生本人提出书面申请，</w:t>
      </w:r>
      <w:r>
        <w:rPr>
          <w:rFonts w:ascii="宋体" w:hAnsi="宋体" w:cs="宋体" w:hint="eastAsia"/>
          <w:sz w:val="28"/>
          <w:szCs w:val="28"/>
        </w:rPr>
        <w:t>由学院组织专家认定计分</w:t>
      </w:r>
      <w:r>
        <w:rPr>
          <w:rFonts w:cs="宋体" w:hint="eastAsia"/>
          <w:sz w:val="28"/>
          <w:szCs w:val="28"/>
        </w:rPr>
        <w:t>。</w:t>
      </w:r>
    </w:p>
    <w:p w:rsidR="00AC282D" w:rsidRDefault="00AC282D" w:rsidP="00AC282D">
      <w:pPr>
        <w:spacing w:line="46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附加分项目及支持材料由申请者在提交申请时提供，不提供者视为放弃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AC282D" w:rsidRDefault="00AC282D" w:rsidP="00AC282D">
      <w:pPr>
        <w:spacing w:line="46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优秀</w:t>
      </w:r>
      <w:r>
        <w:rPr>
          <w:rFonts w:ascii="宋体" w:hAnsi="宋体" w:cs="宋体"/>
          <w:b/>
          <w:sz w:val="28"/>
          <w:szCs w:val="28"/>
        </w:rPr>
        <w:t>学生奖励：同年度附加分</w:t>
      </w:r>
      <w:proofErr w:type="gramStart"/>
      <w:r>
        <w:rPr>
          <w:rFonts w:ascii="宋体" w:hAnsi="宋体" w:cs="宋体"/>
          <w:b/>
          <w:sz w:val="28"/>
          <w:szCs w:val="28"/>
        </w:rPr>
        <w:t>不</w:t>
      </w:r>
      <w:proofErr w:type="gramEnd"/>
      <w:r>
        <w:rPr>
          <w:rFonts w:ascii="宋体" w:hAnsi="宋体" w:cs="宋体"/>
          <w:b/>
          <w:sz w:val="28"/>
          <w:szCs w:val="28"/>
        </w:rPr>
        <w:t>累计，</w:t>
      </w:r>
      <w:proofErr w:type="gramStart"/>
      <w:r>
        <w:rPr>
          <w:rFonts w:ascii="宋体" w:hAnsi="宋体" w:cs="宋体"/>
          <w:b/>
          <w:sz w:val="28"/>
          <w:szCs w:val="28"/>
        </w:rPr>
        <w:t>取最高</w:t>
      </w:r>
      <w:proofErr w:type="gramEnd"/>
      <w:r>
        <w:rPr>
          <w:rFonts w:ascii="宋体" w:hAnsi="宋体" w:cs="宋体"/>
          <w:b/>
          <w:sz w:val="28"/>
          <w:szCs w:val="28"/>
        </w:rPr>
        <w:t>分。</w:t>
      </w:r>
    </w:p>
    <w:p w:rsidR="00AC282D" w:rsidRDefault="00AC282D" w:rsidP="00AC282D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学科</w:t>
      </w:r>
      <w:r>
        <w:rPr>
          <w:rFonts w:ascii="宋体" w:hAnsi="宋体" w:cs="宋体"/>
          <w:b/>
          <w:sz w:val="28"/>
          <w:szCs w:val="28"/>
        </w:rPr>
        <w:t>竞赛奖励：</w:t>
      </w:r>
      <w:r>
        <w:rPr>
          <w:rFonts w:ascii="宋体" w:hAnsi="宋体" w:cs="宋体" w:hint="eastAsia"/>
          <w:b/>
          <w:sz w:val="28"/>
          <w:szCs w:val="28"/>
        </w:rPr>
        <w:t>同一项目多次获奖的，附加分仅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取最高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分,如</w:t>
      </w:r>
      <w:r>
        <w:rPr>
          <w:rFonts w:ascii="宋体" w:hAnsi="宋体" w:cs="宋体"/>
          <w:b/>
          <w:sz w:val="28"/>
          <w:szCs w:val="28"/>
        </w:rPr>
        <w:t>：</w:t>
      </w:r>
      <w:r>
        <w:rPr>
          <w:rFonts w:ascii="宋体" w:hAnsi="宋体" w:cs="宋体" w:hint="eastAsia"/>
          <w:b/>
          <w:sz w:val="28"/>
          <w:szCs w:val="28"/>
        </w:rPr>
        <w:t>数学</w:t>
      </w:r>
      <w:r>
        <w:rPr>
          <w:rFonts w:ascii="宋体" w:hAnsi="宋体" w:cs="宋体"/>
          <w:b/>
          <w:sz w:val="28"/>
          <w:szCs w:val="28"/>
        </w:rPr>
        <w:t>建</w:t>
      </w:r>
      <w:r>
        <w:rPr>
          <w:rFonts w:ascii="宋体" w:hAnsi="宋体" w:cs="宋体" w:hint="eastAsia"/>
          <w:b/>
          <w:sz w:val="28"/>
          <w:szCs w:val="28"/>
        </w:rPr>
        <w:t>模</w:t>
      </w:r>
      <w:r>
        <w:rPr>
          <w:rFonts w:ascii="宋体" w:hAnsi="宋体" w:cs="宋体"/>
          <w:b/>
          <w:sz w:val="28"/>
          <w:szCs w:val="28"/>
        </w:rPr>
        <w:t>竞赛</w:t>
      </w:r>
      <w:r>
        <w:rPr>
          <w:rFonts w:ascii="宋体" w:hAnsi="宋体" w:cs="宋体" w:hint="eastAsia"/>
          <w:b/>
          <w:sz w:val="28"/>
          <w:szCs w:val="28"/>
        </w:rPr>
        <w:t>；电子设计竞赛；同年</w:t>
      </w:r>
      <w:r>
        <w:rPr>
          <w:rFonts w:ascii="宋体" w:hAnsi="宋体" w:cs="宋体"/>
          <w:b/>
          <w:sz w:val="28"/>
          <w:szCs w:val="28"/>
        </w:rPr>
        <w:t>的高等数学竞赛和数学竞赛</w:t>
      </w:r>
      <w:r>
        <w:rPr>
          <w:rFonts w:ascii="宋体" w:hAnsi="宋体" w:cs="宋体" w:hint="eastAsia"/>
          <w:b/>
          <w:sz w:val="28"/>
          <w:szCs w:val="28"/>
        </w:rPr>
        <w:t>取</w:t>
      </w:r>
      <w:r>
        <w:rPr>
          <w:rFonts w:ascii="宋体" w:hAnsi="宋体" w:cs="宋体"/>
          <w:b/>
          <w:sz w:val="28"/>
          <w:szCs w:val="28"/>
        </w:rPr>
        <w:t>其</w:t>
      </w:r>
      <w:r>
        <w:rPr>
          <w:rFonts w:ascii="宋体" w:hAnsi="宋体" w:cs="宋体" w:hint="eastAsia"/>
          <w:b/>
          <w:sz w:val="28"/>
          <w:szCs w:val="28"/>
        </w:rPr>
        <w:t>高分</w:t>
      </w:r>
      <w:r>
        <w:rPr>
          <w:rFonts w:ascii="宋体" w:hAnsi="宋体" w:cs="宋体"/>
          <w:b/>
          <w:sz w:val="28"/>
          <w:szCs w:val="28"/>
        </w:rPr>
        <w:t>；</w:t>
      </w:r>
      <w:r>
        <w:rPr>
          <w:rFonts w:ascii="宋体" w:hAnsi="宋体" w:cs="宋体" w:hint="eastAsia"/>
          <w:b/>
          <w:sz w:val="28"/>
          <w:szCs w:val="28"/>
        </w:rPr>
        <w:t>大学</w:t>
      </w:r>
      <w:r>
        <w:rPr>
          <w:rFonts w:ascii="宋体" w:hAnsi="宋体" w:cs="宋体"/>
          <w:b/>
          <w:sz w:val="28"/>
          <w:szCs w:val="28"/>
        </w:rPr>
        <w:t>英语</w:t>
      </w:r>
      <w:r>
        <w:rPr>
          <w:rFonts w:ascii="宋体" w:hAnsi="宋体" w:cs="宋体" w:hint="eastAsia"/>
          <w:b/>
          <w:sz w:val="28"/>
          <w:szCs w:val="28"/>
        </w:rPr>
        <w:t>竞等。</w:t>
      </w:r>
    </w:p>
    <w:p w:rsidR="00AC282D" w:rsidRDefault="00AC282D" w:rsidP="00AC282D">
      <w:pPr>
        <w:spacing w:line="46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学科竞赛包括：数学建模竞赛，电子设计竞赛，“互联网+”大学生</w:t>
      </w:r>
      <w:r>
        <w:rPr>
          <w:rFonts w:ascii="宋体" w:hAnsi="宋体" w:cs="宋体"/>
          <w:sz w:val="28"/>
          <w:szCs w:val="28"/>
        </w:rPr>
        <w:t>创新</w:t>
      </w:r>
      <w:r>
        <w:rPr>
          <w:rFonts w:ascii="宋体" w:hAnsi="宋体" w:cs="宋体" w:hint="eastAsia"/>
          <w:sz w:val="28"/>
          <w:szCs w:val="28"/>
        </w:rPr>
        <w:t>创业大赛，ACM</w:t>
      </w:r>
      <w:r>
        <w:rPr>
          <w:rFonts w:ascii="宋体" w:hAnsi="宋体" w:cs="宋体"/>
          <w:sz w:val="28"/>
          <w:szCs w:val="28"/>
        </w:rPr>
        <w:t>-ICPC</w:t>
      </w:r>
      <w:r>
        <w:rPr>
          <w:rFonts w:ascii="宋体" w:hAnsi="宋体" w:cs="宋体" w:hint="eastAsia"/>
          <w:sz w:val="28"/>
          <w:szCs w:val="28"/>
        </w:rPr>
        <w:t>大学生程序设计竞赛，大学生</w:t>
      </w:r>
      <w:r>
        <w:rPr>
          <w:rFonts w:ascii="宋体" w:hAnsi="宋体" w:cs="宋体"/>
          <w:sz w:val="28"/>
          <w:szCs w:val="28"/>
        </w:rPr>
        <w:t>计算机设计大赛，</w:t>
      </w:r>
      <w:r>
        <w:rPr>
          <w:rFonts w:ascii="宋体" w:hAnsi="宋体" w:cs="宋体" w:hint="eastAsia"/>
          <w:sz w:val="28"/>
          <w:szCs w:val="28"/>
        </w:rPr>
        <w:t>大学生TI杯</w:t>
      </w:r>
      <w:r>
        <w:rPr>
          <w:rFonts w:ascii="宋体" w:hAnsi="宋体" w:cs="宋体"/>
          <w:sz w:val="28"/>
          <w:szCs w:val="28"/>
        </w:rPr>
        <w:t>大赛，</w:t>
      </w:r>
      <w:r>
        <w:rPr>
          <w:rFonts w:ascii="宋体" w:hAnsi="宋体" w:cs="宋体" w:hint="eastAsia"/>
          <w:sz w:val="28"/>
          <w:szCs w:val="28"/>
        </w:rPr>
        <w:t>挑战杯竞赛，</w:t>
      </w:r>
      <w:proofErr w:type="gramStart"/>
      <w:r>
        <w:rPr>
          <w:rFonts w:ascii="宋体" w:hAnsi="宋体" w:cs="宋体" w:hint="eastAsia"/>
          <w:sz w:val="28"/>
          <w:szCs w:val="28"/>
        </w:rPr>
        <w:t>星火杯</w:t>
      </w:r>
      <w:proofErr w:type="gramEnd"/>
      <w:r>
        <w:rPr>
          <w:rFonts w:ascii="宋体" w:hAnsi="宋体" w:cs="宋体"/>
          <w:sz w:val="28"/>
          <w:szCs w:val="28"/>
        </w:rPr>
        <w:t>竞赛，</w:t>
      </w:r>
      <w:r>
        <w:rPr>
          <w:rFonts w:ascii="宋体" w:hAnsi="宋体" w:cs="宋体" w:hint="eastAsia"/>
          <w:sz w:val="28"/>
          <w:szCs w:val="28"/>
        </w:rPr>
        <w:t>嵌入式系统专题</w:t>
      </w:r>
      <w:r>
        <w:rPr>
          <w:rFonts w:ascii="宋体" w:hAnsi="宋体" w:cs="宋体"/>
          <w:sz w:val="28"/>
          <w:szCs w:val="28"/>
        </w:rPr>
        <w:t>邀请赛</w:t>
      </w:r>
      <w:r>
        <w:rPr>
          <w:rFonts w:ascii="宋体" w:hAnsi="宋体" w:cs="宋体" w:hint="eastAsia"/>
          <w:sz w:val="28"/>
          <w:szCs w:val="28"/>
        </w:rPr>
        <w:t>，大学生数学竞赛，高等数学</w:t>
      </w:r>
      <w:r>
        <w:rPr>
          <w:rFonts w:ascii="宋体" w:hAnsi="宋体" w:cs="宋体"/>
          <w:sz w:val="28"/>
          <w:szCs w:val="28"/>
        </w:rPr>
        <w:t>竞赛，</w:t>
      </w:r>
      <w:r>
        <w:rPr>
          <w:rFonts w:ascii="宋体" w:hAnsi="宋体" w:cs="宋体" w:hint="eastAsia"/>
          <w:sz w:val="28"/>
          <w:szCs w:val="28"/>
        </w:rPr>
        <w:t>大学生英语竞赛，工业工程</w:t>
      </w:r>
      <w:r>
        <w:rPr>
          <w:rFonts w:ascii="宋体" w:hAnsi="宋体" w:cs="宋体"/>
          <w:sz w:val="28"/>
          <w:szCs w:val="28"/>
        </w:rPr>
        <w:t>创业</w:t>
      </w:r>
      <w:r>
        <w:rPr>
          <w:rFonts w:ascii="宋体" w:hAnsi="宋体" w:cs="宋体" w:hint="eastAsia"/>
          <w:sz w:val="28"/>
          <w:szCs w:val="28"/>
        </w:rPr>
        <w:t>改善</w:t>
      </w:r>
      <w:r>
        <w:rPr>
          <w:rFonts w:ascii="宋体" w:hAnsi="宋体" w:cs="宋体"/>
          <w:sz w:val="28"/>
          <w:szCs w:val="28"/>
        </w:rPr>
        <w:t>大赛</w:t>
      </w:r>
      <w:r>
        <w:rPr>
          <w:rFonts w:ascii="宋体" w:hAnsi="宋体" w:cs="宋体" w:hint="eastAsia"/>
          <w:sz w:val="28"/>
          <w:szCs w:val="28"/>
        </w:rPr>
        <w:t>等经学校</w:t>
      </w:r>
      <w:r>
        <w:rPr>
          <w:rFonts w:ascii="宋体" w:hAnsi="宋体" w:cs="宋体"/>
          <w:sz w:val="28"/>
          <w:szCs w:val="28"/>
        </w:rPr>
        <w:t>认可</w:t>
      </w:r>
      <w:r>
        <w:rPr>
          <w:rFonts w:ascii="宋体" w:hAnsi="宋体" w:cs="宋体" w:hint="eastAsia"/>
          <w:sz w:val="28"/>
          <w:szCs w:val="28"/>
        </w:rPr>
        <w:t>的</w:t>
      </w:r>
      <w:r>
        <w:rPr>
          <w:rFonts w:ascii="宋体" w:hAnsi="宋体" w:cs="宋体"/>
          <w:sz w:val="28"/>
          <w:szCs w:val="28"/>
        </w:rPr>
        <w:t>竞赛项目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AC282D" w:rsidRPr="00D21FC8" w:rsidRDefault="00AC282D" w:rsidP="00AC282D">
      <w:pPr>
        <w:spacing w:line="46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附加分最高为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分；如果最高附加分超过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分，则以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分计，其余分数等比例折算。</w:t>
      </w:r>
    </w:p>
    <w:p w:rsidR="00F1495C" w:rsidRPr="00AC282D" w:rsidRDefault="00F1495C"/>
    <w:sectPr w:rsidR="00F1495C" w:rsidRPr="00AC282D" w:rsidSect="00AC282D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5611"/>
    <w:multiLevelType w:val="multilevel"/>
    <w:tmpl w:val="0C665611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B75647"/>
    <w:multiLevelType w:val="multilevel"/>
    <w:tmpl w:val="18B7564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A1D7687"/>
    <w:multiLevelType w:val="multilevel"/>
    <w:tmpl w:val="1A1D768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2D"/>
    <w:rsid w:val="00AC282D"/>
    <w:rsid w:val="00F1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AD49D-5B1A-4E75-AFDC-6BB7E0F4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82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8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987</Characters>
  <Application>Microsoft Office Word</Application>
  <DocSecurity>0</DocSecurity>
  <Lines>8</Lines>
  <Paragraphs>2</Paragraphs>
  <ScaleCrop>false</ScaleCrop>
  <Company>China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2020-05-12T08:14:00Z</dcterms:created>
  <dc:creator>李林子</dc:creator>
  <lastModifiedBy>李林子</lastModifiedBy>
  <dcterms:modified xsi:type="dcterms:W3CDTF">2020-05-12T08:16:00Z</dcterms:modified>
  <revision>1</revision>
</coreProperties>
</file>