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0F4" w:rsidRDefault="005B70F4" w:rsidP="005B70F4">
      <w:pPr>
        <w:spacing w:line="400" w:lineRule="exact"/>
        <w:ind w:right="2432"/>
        <w:rPr>
          <w:rFonts w:ascii="仿宋_GB2312" w:eastAsia="仿宋_GB2312" w:hAnsi="仿宋" w:cs="Arial"/>
          <w:b/>
          <w:color w:val="000000"/>
          <w:spacing w:val="-8"/>
          <w:kern w:val="0"/>
          <w:sz w:val="32"/>
          <w:szCs w:val="32"/>
        </w:rPr>
      </w:pPr>
      <w:r>
        <w:rPr>
          <w:rFonts w:ascii="仿宋_GB2312" w:eastAsia="仿宋_GB2312" w:hAnsi="仿宋" w:cs="Arial"/>
          <w:b/>
          <w:color w:val="000000"/>
          <w:spacing w:val="-8"/>
          <w:kern w:val="0"/>
          <w:sz w:val="32"/>
          <w:szCs w:val="32"/>
        </w:rPr>
        <w:t>附件</w:t>
      </w:r>
      <w:r>
        <w:rPr>
          <w:rFonts w:ascii="仿宋_GB2312" w:eastAsia="仿宋_GB2312" w:hAnsi="仿宋" w:cs="Arial" w:hint="eastAsia"/>
          <w:b/>
          <w:color w:val="000000"/>
          <w:spacing w:val="-8"/>
          <w:kern w:val="0"/>
          <w:sz w:val="32"/>
          <w:szCs w:val="32"/>
        </w:rPr>
        <w:t>4</w:t>
      </w:r>
    </w:p>
    <w:p w:rsidR="005B70F4" w:rsidRPr="000737C2" w:rsidRDefault="005B70F4" w:rsidP="005B70F4">
      <w:pPr>
        <w:spacing w:beforeLines="50" w:before="156" w:afterLines="50" w:after="156" w:line="600" w:lineRule="exact"/>
        <w:jc w:val="center"/>
        <w:rPr>
          <w:rFonts w:ascii="华文中宋" w:eastAsia="华文中宋" w:hAnsi="华文中宋" w:hint="eastAsia"/>
          <w:b/>
          <w:color w:val="000000"/>
          <w:kern w:val="0"/>
          <w:sz w:val="36"/>
          <w:szCs w:val="32"/>
        </w:rPr>
      </w:pPr>
      <w:bookmarkStart w:id="0" w:name="_GoBack"/>
      <w:r w:rsidRPr="000737C2">
        <w:rPr>
          <w:rFonts w:ascii="华文中宋" w:eastAsia="华文中宋" w:hAnsi="华文中宋"/>
          <w:b/>
          <w:sz w:val="36"/>
          <w:szCs w:val="32"/>
        </w:rPr>
        <w:t>第四届校微课教学比赛评审规则</w:t>
      </w:r>
    </w:p>
    <w:tbl>
      <w:tblPr>
        <w:tblW w:w="541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570"/>
        <w:gridCol w:w="9507"/>
      </w:tblGrid>
      <w:tr w:rsidR="005B70F4" w:rsidRPr="00B32B67" w:rsidTr="00B43147">
        <w:trPr>
          <w:trHeight w:val="1070"/>
          <w:jc w:val="center"/>
        </w:trPr>
        <w:tc>
          <w:tcPr>
            <w:tcW w:w="27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5B70F4" w:rsidRPr="0004204D" w:rsidRDefault="005B70F4" w:rsidP="00B4314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作品</w:t>
            </w:r>
          </w:p>
          <w:p w:rsidR="005B70F4" w:rsidRPr="0004204D" w:rsidRDefault="005B70F4" w:rsidP="00B4314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规范</w:t>
            </w:r>
          </w:p>
          <w:p w:rsidR="005B70F4" w:rsidRPr="0004204D" w:rsidRDefault="005B70F4" w:rsidP="00B43147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B70F4" w:rsidRPr="0004204D" w:rsidRDefault="005B70F4" w:rsidP="00B4314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10分</w:t>
            </w:r>
          </w:p>
        </w:tc>
        <w:tc>
          <w:tcPr>
            <w:tcW w:w="47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70F4" w:rsidRPr="0004204D" w:rsidRDefault="005B70F4" w:rsidP="00B43147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一、材料完整（5分）</w:t>
            </w:r>
          </w:p>
          <w:p w:rsidR="005B70F4" w:rsidRPr="0004204D" w:rsidRDefault="005B70F4" w:rsidP="00B43147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包含微课视频，教学方案设计、课件等。如在微课视频中使用到的习题及总结等辅助资料，可以单个文件方式上传相关辅助资料。</w:t>
            </w:r>
          </w:p>
        </w:tc>
      </w:tr>
      <w:tr w:rsidR="005B70F4" w:rsidRPr="00B32B67" w:rsidTr="00B43147">
        <w:trPr>
          <w:trHeight w:val="1796"/>
          <w:jc w:val="center"/>
        </w:trPr>
        <w:tc>
          <w:tcPr>
            <w:tcW w:w="277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0F4" w:rsidRPr="0004204D" w:rsidRDefault="005B70F4" w:rsidP="00B43147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70F4" w:rsidRPr="0004204D" w:rsidRDefault="005B70F4" w:rsidP="00B43147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二、技术规范（5分）</w:t>
            </w:r>
          </w:p>
          <w:p w:rsidR="005B70F4" w:rsidRPr="0004204D" w:rsidRDefault="005B70F4" w:rsidP="00B43147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1．微课视频：时长5-15分钟，鼓励简明易懂、短小精趣的微课作品；视频图像清晰稳定、构图合理、声音清楚，主要教学内容有字幕提示等；视频片头应显示作品标题、作者、单位。</w:t>
            </w:r>
          </w:p>
          <w:p w:rsidR="005B70F4" w:rsidRPr="0004204D" w:rsidRDefault="005B70F4" w:rsidP="00B43147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2．多媒体教学课件：配合视频讲授使用的主要教学课件为PowerPoint格式，需单独文件提交；其他资料须符合网站上传要求。</w:t>
            </w:r>
          </w:p>
          <w:p w:rsidR="005B70F4" w:rsidRPr="0004204D" w:rsidRDefault="005B70F4" w:rsidP="00B43147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3．教学方案设计表内应注明讲课内容所属学科、专业、课程及适用对象等信息。</w:t>
            </w:r>
          </w:p>
        </w:tc>
      </w:tr>
      <w:tr w:rsidR="005B70F4" w:rsidRPr="00B32B67" w:rsidTr="00B43147">
        <w:trPr>
          <w:trHeight w:val="1240"/>
          <w:jc w:val="center"/>
        </w:trPr>
        <w:tc>
          <w:tcPr>
            <w:tcW w:w="277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0F4" w:rsidRPr="0004204D" w:rsidRDefault="005B70F4" w:rsidP="00B4314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教学</w:t>
            </w:r>
          </w:p>
          <w:p w:rsidR="005B70F4" w:rsidRPr="0004204D" w:rsidRDefault="005B70F4" w:rsidP="00B4314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安排</w:t>
            </w:r>
          </w:p>
          <w:p w:rsidR="005B70F4" w:rsidRPr="0004204D" w:rsidRDefault="005B70F4" w:rsidP="00B43147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B70F4" w:rsidRPr="0004204D" w:rsidRDefault="005B70F4" w:rsidP="00B4314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40分</w:t>
            </w:r>
          </w:p>
        </w:tc>
        <w:tc>
          <w:tcPr>
            <w:tcW w:w="4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70F4" w:rsidRPr="0004204D" w:rsidRDefault="005B70F4" w:rsidP="00B43147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一、选题价值（10分）</w:t>
            </w:r>
          </w:p>
          <w:p w:rsidR="005B70F4" w:rsidRPr="0004204D" w:rsidRDefault="005B70F4" w:rsidP="00B43147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选取教学环节中某一知识点、专题、实验活动作为选题，针对教学中的常见、典型、有代表性的问题或内容进行设计，类型包括但不限于：教授类、解题类、答疑类、实验类、活动类。选题尽量“小而精”，应针对教学过程中的重点、难点问题，具备独立性、示范性、代表性。</w:t>
            </w:r>
          </w:p>
        </w:tc>
      </w:tr>
      <w:tr w:rsidR="005B70F4" w:rsidRPr="00B32B67" w:rsidTr="00B43147">
        <w:trPr>
          <w:trHeight w:val="1825"/>
          <w:jc w:val="center"/>
        </w:trPr>
        <w:tc>
          <w:tcPr>
            <w:tcW w:w="277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0F4" w:rsidRPr="0004204D" w:rsidRDefault="005B70F4" w:rsidP="00B43147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70F4" w:rsidRPr="0004204D" w:rsidRDefault="005B70F4" w:rsidP="00B43147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二、教学设计与组织（15分）</w:t>
            </w:r>
          </w:p>
          <w:p w:rsidR="005B70F4" w:rsidRPr="0004204D" w:rsidRDefault="005B70F4" w:rsidP="00B43147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1．教学方案：围绕选题设计，突出重点，注重实效；教学目的明确，教学思路清晰，注重学生全面发展。</w:t>
            </w:r>
          </w:p>
          <w:p w:rsidR="005B70F4" w:rsidRPr="0004204D" w:rsidRDefault="005B70F4" w:rsidP="00B43147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2．教学内容：严谨充实，无科学性、政策性错误，能理论联系实际，反映社会和学科发展。</w:t>
            </w:r>
          </w:p>
          <w:p w:rsidR="005B70F4" w:rsidRPr="0004204D" w:rsidRDefault="005B70F4" w:rsidP="00B43147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3．教学组织与编排：要符合学生的认知规律；教学过程主线清晰、重点突出，逻辑性强，明了易懂；注重突出学生的主体性以及教与学活动的有机结合。</w:t>
            </w:r>
          </w:p>
        </w:tc>
      </w:tr>
      <w:tr w:rsidR="005B70F4" w:rsidRPr="00B32B67" w:rsidTr="00B43147">
        <w:trPr>
          <w:trHeight w:val="956"/>
          <w:jc w:val="center"/>
        </w:trPr>
        <w:tc>
          <w:tcPr>
            <w:tcW w:w="277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0F4" w:rsidRPr="0004204D" w:rsidRDefault="005B70F4" w:rsidP="00B43147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70F4" w:rsidRPr="0004204D" w:rsidRDefault="005B70F4" w:rsidP="00B43147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三、教学方法与手段（15分）</w:t>
            </w:r>
          </w:p>
          <w:p w:rsidR="005B70F4" w:rsidRPr="0004204D" w:rsidRDefault="005B70F4" w:rsidP="00B43147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教学策略选择正确，注重调动学生的学习积极性和创造性思维能力；能根据教学需求选用灵活适当的教学方法；信息技术手段运用合理，正确选择使用各种教学媒体，教学效果好。</w:t>
            </w:r>
          </w:p>
        </w:tc>
      </w:tr>
      <w:tr w:rsidR="005B70F4" w:rsidRPr="00B32B67" w:rsidTr="00B43147">
        <w:trPr>
          <w:trHeight w:val="875"/>
          <w:jc w:val="center"/>
        </w:trPr>
        <w:tc>
          <w:tcPr>
            <w:tcW w:w="277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0F4" w:rsidRPr="0004204D" w:rsidRDefault="005B70F4" w:rsidP="00B4314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教学</w:t>
            </w:r>
          </w:p>
          <w:p w:rsidR="005B70F4" w:rsidRPr="0004204D" w:rsidRDefault="005B70F4" w:rsidP="00B4314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效果</w:t>
            </w:r>
          </w:p>
          <w:p w:rsidR="005B70F4" w:rsidRPr="0004204D" w:rsidRDefault="005B70F4" w:rsidP="00B43147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B70F4" w:rsidRPr="0004204D" w:rsidRDefault="005B70F4" w:rsidP="00B4314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50分</w:t>
            </w:r>
          </w:p>
        </w:tc>
        <w:tc>
          <w:tcPr>
            <w:tcW w:w="4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70F4" w:rsidRPr="0004204D" w:rsidRDefault="005B70F4" w:rsidP="00B43147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一、目标达成( 15分)</w:t>
            </w:r>
          </w:p>
          <w:p w:rsidR="005B70F4" w:rsidRPr="0004204D" w:rsidRDefault="005B70F4" w:rsidP="00B43147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完成设定的教学目标，有效解决实际教学问题，促进学生创造性思维能力的提高。</w:t>
            </w:r>
          </w:p>
        </w:tc>
      </w:tr>
      <w:tr w:rsidR="005B70F4" w:rsidRPr="00B32B67" w:rsidTr="00B43147">
        <w:trPr>
          <w:trHeight w:val="747"/>
          <w:jc w:val="center"/>
        </w:trPr>
        <w:tc>
          <w:tcPr>
            <w:tcW w:w="277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0F4" w:rsidRPr="0004204D" w:rsidRDefault="005B70F4" w:rsidP="00B43147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70F4" w:rsidRPr="0004204D" w:rsidRDefault="005B70F4" w:rsidP="00B43147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二、教学特色( 20分)</w:t>
            </w:r>
          </w:p>
          <w:p w:rsidR="005B70F4" w:rsidRPr="0004204D" w:rsidRDefault="005B70F4" w:rsidP="00B43147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教学形式新颖，教学过程深入浅出，形象生动，趣味性和启发性强，教学氛围的营造有利于提升学生学习的积极主动性。</w:t>
            </w:r>
          </w:p>
        </w:tc>
      </w:tr>
      <w:tr w:rsidR="005B70F4" w:rsidRPr="00B32B67" w:rsidTr="00B43147">
        <w:trPr>
          <w:trHeight w:val="1028"/>
          <w:jc w:val="center"/>
        </w:trPr>
        <w:tc>
          <w:tcPr>
            <w:tcW w:w="277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70F4" w:rsidRPr="0004204D" w:rsidRDefault="005B70F4" w:rsidP="00B43147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7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70F4" w:rsidRPr="0004204D" w:rsidRDefault="005B70F4" w:rsidP="00B43147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三、教学规范（ 15分）</w:t>
            </w:r>
          </w:p>
          <w:p w:rsidR="005B70F4" w:rsidRPr="0004204D" w:rsidRDefault="005B70F4" w:rsidP="00B43147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4204D">
              <w:rPr>
                <w:rFonts w:ascii="仿宋_GB2312" w:eastAsia="仿宋_GB2312" w:hint="eastAsia"/>
                <w:sz w:val="24"/>
                <w:szCs w:val="24"/>
              </w:rPr>
              <w:t>教学语言规范、清晰，富有感染力；教学逻辑严谨，能够较好运用各种现代教育技术手段，相关知识点、教学内容等讲解清楚。如教师出镜，则需仪表得当，教态自然，能展现良好的教学风貌和个人魅力。</w:t>
            </w:r>
          </w:p>
        </w:tc>
      </w:tr>
    </w:tbl>
    <w:p w:rsidR="005B70F4" w:rsidRPr="0004204D" w:rsidRDefault="005B70F4" w:rsidP="005B70F4">
      <w:pPr>
        <w:spacing w:line="400" w:lineRule="exact"/>
        <w:ind w:right="2432"/>
        <w:rPr>
          <w:rFonts w:ascii="仿宋_GB2312" w:eastAsia="仿宋_GB2312" w:hAnsi="仿宋" w:cs="Arial" w:hint="eastAsia"/>
          <w:b/>
          <w:color w:val="000000"/>
          <w:spacing w:val="-8"/>
          <w:kern w:val="0"/>
          <w:sz w:val="32"/>
          <w:szCs w:val="32"/>
        </w:rPr>
      </w:pPr>
    </w:p>
    <w:p w:rsidR="002D796D" w:rsidRPr="005B70F4" w:rsidRDefault="002D796D"/>
    <w:sectPr w:rsidR="002D796D" w:rsidRPr="005B70F4" w:rsidSect="0004204D">
      <w:pgSz w:w="11906" w:h="16838" w:code="9"/>
      <w:pgMar w:top="1440" w:right="1406" w:bottom="1089" w:left="115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F4"/>
    <w:rsid w:val="002D796D"/>
    <w:rsid w:val="005B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B50B0-691D-4F2F-859B-9AB0FBCE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0F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>China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2017-12-06T08:21:00Z</dcterms:created>
  <dc:creator>lenovo</dc:creator>
  <lastModifiedBy>lenovo</lastModifiedBy>
  <dcterms:modified xsi:type="dcterms:W3CDTF">2017-12-06T08:21:00Z</dcterms:modified>
  <revision>1</revision>
</coreProperties>
</file>