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D0C84" w14:textId="115EFEA8" w:rsidR="00EC5049" w:rsidRDefault="00EC5049" w:rsidP="00EC5049">
      <w:pPr>
        <w:pStyle w:val="1"/>
        <w:ind w:firstLine="723"/>
      </w:pPr>
      <w:proofErr w:type="gramStart"/>
      <w:r w:rsidRPr="00EC5049">
        <w:rPr>
          <w:rFonts w:hint="eastAsia"/>
        </w:rPr>
        <w:t>电院本科</w:t>
      </w:r>
      <w:proofErr w:type="gramEnd"/>
      <w:r w:rsidRPr="00EC5049">
        <w:rPr>
          <w:rFonts w:hint="eastAsia"/>
        </w:rPr>
        <w:t>试卷出题、批改及教学一览表提交要求</w:t>
      </w:r>
    </w:p>
    <w:p w14:paraId="370A2075" w14:textId="7BE03479" w:rsidR="00F800CE" w:rsidRDefault="00F800CE" w:rsidP="00F800CE">
      <w:pPr>
        <w:ind w:firstLine="480"/>
      </w:pPr>
      <w:r>
        <w:rPr>
          <w:rFonts w:hint="eastAsia"/>
        </w:rPr>
        <w:t>附件下载网址：</w:t>
      </w:r>
      <w:r w:rsidR="00502356" w:rsidRPr="00502356">
        <w:t>http://see.xidian.edu.cn/html/news/9170.htm</w:t>
      </w:r>
      <w:bookmarkStart w:id="0" w:name="_GoBack"/>
      <w:bookmarkEnd w:id="0"/>
      <w:r>
        <w:t>l</w:t>
      </w:r>
    </w:p>
    <w:p w14:paraId="5630459D" w14:textId="04911D32" w:rsidR="00EC5049" w:rsidRPr="00F800CE" w:rsidRDefault="00EC5049" w:rsidP="00F800CE">
      <w:pPr>
        <w:pStyle w:val="a7"/>
        <w:numPr>
          <w:ilvl w:val="0"/>
          <w:numId w:val="1"/>
        </w:numPr>
        <w:rPr>
          <w:b/>
          <w:sz w:val="28"/>
          <w:szCs w:val="28"/>
        </w:rPr>
      </w:pPr>
      <w:r w:rsidRPr="00F800CE">
        <w:rPr>
          <w:b/>
          <w:sz w:val="28"/>
          <w:szCs w:val="28"/>
        </w:rPr>
        <w:t>试卷</w:t>
      </w:r>
      <w:r w:rsidRPr="00F800CE">
        <w:rPr>
          <w:rFonts w:hint="eastAsia"/>
          <w:b/>
          <w:sz w:val="28"/>
          <w:szCs w:val="28"/>
        </w:rPr>
        <w:t>出题审核要求</w:t>
      </w:r>
    </w:p>
    <w:p w14:paraId="0F1CB802" w14:textId="7181C150" w:rsidR="00EC5049" w:rsidRPr="00791585" w:rsidRDefault="00EC5049" w:rsidP="00F70C91">
      <w:pPr>
        <w:ind w:firstLine="480"/>
      </w:pPr>
      <w:r>
        <w:rPr>
          <w:rFonts w:hint="eastAsia"/>
        </w:rPr>
        <w:t>（</w:t>
      </w:r>
      <w:r>
        <w:rPr>
          <w:rFonts w:hint="eastAsia"/>
        </w:rPr>
        <w:t>1</w:t>
      </w:r>
      <w:r>
        <w:rPr>
          <w:rFonts w:hint="eastAsia"/>
        </w:rPr>
        <w:t>）试卷出题应填写“</w:t>
      </w:r>
      <w:r w:rsidRPr="00EC5049">
        <w:rPr>
          <w:rFonts w:hint="eastAsia"/>
        </w:rPr>
        <w:t>西安电子科技大学本科试题命题审批表</w:t>
      </w:r>
      <w:r>
        <w:rPr>
          <w:rFonts w:hint="eastAsia"/>
        </w:rPr>
        <w:t>”（附件</w:t>
      </w:r>
      <w:r>
        <w:rPr>
          <w:rFonts w:hint="eastAsia"/>
        </w:rPr>
        <w:t>1</w:t>
      </w:r>
      <w:r>
        <w:rPr>
          <w:rFonts w:hint="eastAsia"/>
        </w:rPr>
        <w:t>），</w:t>
      </w:r>
      <w:r w:rsidR="002D7B8C">
        <w:rPr>
          <w:rFonts w:hint="eastAsia"/>
        </w:rPr>
        <w:t>并在出题后交课程组长或系主任等熟悉课程的情况教师审核，审核完命题教师和审核</w:t>
      </w:r>
      <w:proofErr w:type="gramStart"/>
      <w:r w:rsidR="002D7B8C">
        <w:rPr>
          <w:rFonts w:hint="eastAsia"/>
        </w:rPr>
        <w:t>教师双</w:t>
      </w:r>
      <w:proofErr w:type="gramEnd"/>
      <w:r w:rsidR="002D7B8C">
        <w:rPr>
          <w:rFonts w:hint="eastAsia"/>
        </w:rPr>
        <w:t>签后与试卷一并交学院本科教学办公室</w:t>
      </w:r>
    </w:p>
    <w:p w14:paraId="672E43E5" w14:textId="2BF39EA1" w:rsidR="00791585" w:rsidRPr="00F800CE" w:rsidRDefault="00791585" w:rsidP="00F800CE">
      <w:pPr>
        <w:pStyle w:val="a7"/>
        <w:numPr>
          <w:ilvl w:val="0"/>
          <w:numId w:val="1"/>
        </w:numPr>
        <w:rPr>
          <w:b/>
          <w:sz w:val="28"/>
          <w:szCs w:val="28"/>
        </w:rPr>
      </w:pPr>
      <w:r w:rsidRPr="00F800CE">
        <w:rPr>
          <w:b/>
          <w:sz w:val="28"/>
          <w:szCs w:val="28"/>
        </w:rPr>
        <w:t>试卷批改要求</w:t>
      </w:r>
    </w:p>
    <w:p w14:paraId="74EF8E64" w14:textId="77777777" w:rsidR="00791585" w:rsidRDefault="00791585" w:rsidP="00F70C91">
      <w:pPr>
        <w:ind w:firstLine="480"/>
        <w:rPr>
          <w:sz w:val="18"/>
          <w:szCs w:val="18"/>
        </w:rPr>
      </w:pPr>
      <w:r>
        <w:t>（</w:t>
      </w:r>
      <w:r>
        <w:t>1</w:t>
      </w:r>
      <w:r>
        <w:t>）试卷题目处各大题得分和总分均需红笔填写，</w:t>
      </w:r>
      <w:proofErr w:type="gramStart"/>
      <w:r>
        <w:t>每道题需有</w:t>
      </w:r>
      <w:proofErr w:type="gramEnd"/>
      <w:r>
        <w:t>批改痕迹，错误处有标记（打</w:t>
      </w:r>
      <w:r>
        <w:t>×</w:t>
      </w:r>
      <w:r>
        <w:t>或用横线划掉）。</w:t>
      </w:r>
    </w:p>
    <w:p w14:paraId="2536893E" w14:textId="77777777" w:rsidR="00791585" w:rsidRDefault="00791585" w:rsidP="00F70C91">
      <w:pPr>
        <w:ind w:firstLine="480"/>
        <w:rPr>
          <w:sz w:val="18"/>
          <w:szCs w:val="18"/>
        </w:rPr>
      </w:pPr>
      <w:r>
        <w:t>（</w:t>
      </w:r>
      <w:r>
        <w:t>2</w:t>
      </w:r>
      <w:r>
        <w:t>）试卷应按照评分标准进行评定，尽可能保持对应，如因重大不同（如解法不同）导致试卷无法与标准答案对应的情况，需文字表明原因（如：解法不同）；</w:t>
      </w:r>
      <w:proofErr w:type="gramStart"/>
      <w:r>
        <w:t>流水通改的</w:t>
      </w:r>
      <w:proofErr w:type="gramEnd"/>
      <w:r>
        <w:t>课程，对应班级任课教师交卷前应检查试卷批改情况，不符合标准的返回对应教师修改后再上交。</w:t>
      </w:r>
    </w:p>
    <w:p w14:paraId="383BCD31" w14:textId="77777777" w:rsidR="00791585" w:rsidRDefault="00791585" w:rsidP="00F70C91">
      <w:pPr>
        <w:ind w:firstLine="480"/>
        <w:rPr>
          <w:sz w:val="18"/>
          <w:szCs w:val="18"/>
        </w:rPr>
      </w:pPr>
      <w:r>
        <w:t>（</w:t>
      </w:r>
      <w:r>
        <w:t>3</w:t>
      </w:r>
      <w:r>
        <w:t>）</w:t>
      </w:r>
      <w:proofErr w:type="gramStart"/>
      <w:r>
        <w:t>流水统改课程</w:t>
      </w:r>
      <w:proofErr w:type="gramEnd"/>
      <w:r>
        <w:t>每个班级第一份试卷需要教师签字，试卷应按照学号排序，降级或转专业的学生放到最后面。</w:t>
      </w:r>
    </w:p>
    <w:p w14:paraId="693B9715" w14:textId="48630664" w:rsidR="00791585" w:rsidRPr="00F800CE" w:rsidRDefault="00791585" w:rsidP="00F800CE">
      <w:pPr>
        <w:pStyle w:val="a7"/>
        <w:numPr>
          <w:ilvl w:val="0"/>
          <w:numId w:val="1"/>
        </w:numPr>
        <w:rPr>
          <w:b/>
          <w:sz w:val="28"/>
          <w:szCs w:val="28"/>
        </w:rPr>
      </w:pPr>
      <w:r w:rsidRPr="00F800CE">
        <w:rPr>
          <w:b/>
          <w:sz w:val="28"/>
          <w:szCs w:val="28"/>
        </w:rPr>
        <w:t>一览表提交要求</w:t>
      </w:r>
    </w:p>
    <w:p w14:paraId="2E1FE901" w14:textId="47570517" w:rsidR="00791585" w:rsidRDefault="00791585" w:rsidP="00F70C91">
      <w:pPr>
        <w:ind w:firstLine="480"/>
      </w:pPr>
      <w:r>
        <w:t>（</w:t>
      </w:r>
      <w:r>
        <w:t>1</w:t>
      </w:r>
      <w:r>
        <w:t>）全体任课教师应完整填写教师教学工作一览表，不得有缺项，没有的项目请填写</w:t>
      </w:r>
      <w:r>
        <w:t>“</w:t>
      </w:r>
      <w:r>
        <w:t>无</w:t>
      </w:r>
      <w:r>
        <w:t>”</w:t>
      </w:r>
      <w:r>
        <w:t>。课内开设有实验、实践环节的也应写明。</w:t>
      </w:r>
      <w:r w:rsidR="00FD0D85">
        <w:rPr>
          <w:rFonts w:hint="eastAsia"/>
        </w:rPr>
        <w:t>一览表模板见附件</w:t>
      </w:r>
      <w:r w:rsidR="00FD0D85">
        <w:rPr>
          <w:rFonts w:hint="eastAsia"/>
        </w:rPr>
        <w:t>2</w:t>
      </w:r>
      <w:r w:rsidR="00FD0D85">
        <w:rPr>
          <w:rFonts w:hint="eastAsia"/>
        </w:rPr>
        <w:t>。</w:t>
      </w:r>
    </w:p>
    <w:p w14:paraId="193AA62E" w14:textId="77777777" w:rsidR="00791585" w:rsidRDefault="00791585" w:rsidP="00F70C91">
      <w:pPr>
        <w:ind w:firstLine="480"/>
        <w:rPr>
          <w:sz w:val="18"/>
          <w:szCs w:val="18"/>
        </w:rPr>
      </w:pPr>
      <w:r>
        <w:t>（</w:t>
      </w:r>
      <w:r>
        <w:t>2</w:t>
      </w:r>
      <w:r>
        <w:t>）一门课程不同班级的课程教学目标应保持一致，可参考相应的教学大纲，由各课程组长负责确认唯一版本。</w:t>
      </w:r>
    </w:p>
    <w:p w14:paraId="7A05EBE1" w14:textId="3608F015" w:rsidR="00791585" w:rsidRDefault="00791585" w:rsidP="00F70C91">
      <w:pPr>
        <w:ind w:firstLine="480"/>
        <w:rPr>
          <w:sz w:val="18"/>
          <w:szCs w:val="18"/>
        </w:rPr>
      </w:pPr>
      <w:r>
        <w:t>（</w:t>
      </w:r>
      <w:r>
        <w:t>3</w:t>
      </w:r>
      <w:r>
        <w:t>）</w:t>
      </w:r>
      <w:r>
        <w:t>“</w:t>
      </w:r>
      <w:r>
        <w:t>课程对人才培养的支撑点</w:t>
      </w:r>
      <w:r>
        <w:t>”</w:t>
      </w:r>
      <w:r>
        <w:t>中，必修课程和部分选修模块课程需填写课程对各专业毕业要求的支撑情况（见附件</w:t>
      </w:r>
      <w:r w:rsidR="00C87631">
        <w:t>3</w:t>
      </w:r>
      <w:r>
        <w:t>），同时应针对课程特点，对毕业要求的支持情况进行细化和说明，但不限于此；选修课程应结合课程特色，突出课程对人才培养的支撑情况。</w:t>
      </w:r>
    </w:p>
    <w:p w14:paraId="50370748" w14:textId="77777777" w:rsidR="00791585" w:rsidRDefault="00791585" w:rsidP="00F70C91">
      <w:pPr>
        <w:ind w:firstLine="480"/>
        <w:rPr>
          <w:sz w:val="18"/>
          <w:szCs w:val="18"/>
        </w:rPr>
      </w:pPr>
      <w:r>
        <w:lastRenderedPageBreak/>
        <w:t>（</w:t>
      </w:r>
      <w:r>
        <w:t>4</w:t>
      </w:r>
      <w:r>
        <w:t>）</w:t>
      </w:r>
      <w:r>
        <w:t>“</w:t>
      </w:r>
      <w:r>
        <w:t>试卷分析及总结报告</w:t>
      </w:r>
      <w:r>
        <w:t>”</w:t>
      </w:r>
      <w:r>
        <w:t>可附加教务系统（</w:t>
      </w:r>
      <w:r>
        <w:t>jwxt.xidian.edu.cn</w:t>
      </w:r>
      <w:r>
        <w:t>）中打印的柱状图和统计更好的说明成绩分布</w:t>
      </w:r>
    </w:p>
    <w:p w14:paraId="6A1F2866" w14:textId="77777777" w:rsidR="00791585" w:rsidRDefault="00791585" w:rsidP="00F70C91">
      <w:pPr>
        <w:ind w:firstLine="480"/>
        <w:rPr>
          <w:sz w:val="18"/>
          <w:szCs w:val="18"/>
        </w:rPr>
      </w:pPr>
      <w:r>
        <w:t>（</w:t>
      </w:r>
      <w:r>
        <w:t>5</w:t>
      </w:r>
      <w:r>
        <w:t>）</w:t>
      </w:r>
      <w:r>
        <w:t>“</w:t>
      </w:r>
      <w:r>
        <w:t>试卷反映教与学存在的问题，有何持续改进措施？</w:t>
      </w:r>
      <w:r>
        <w:t>”</w:t>
      </w:r>
      <w:r>
        <w:t>中应按照提示内容进行完整、照实填写，不得有缺项，也要避免成绩直方图、评分情况说明、评价及改进意见等与往年雷同，没有起到持续改进的分析目的的情况。应对成绩是否符合正态分布、学生对知识的掌握情况进行分析，对于不符合正态分布的情况，应分析其原因并提出下一步的持续改进措施。</w:t>
      </w:r>
    </w:p>
    <w:p w14:paraId="485DC9B0" w14:textId="77777777" w:rsidR="00791585" w:rsidRDefault="00791585" w:rsidP="00F70C91">
      <w:pPr>
        <w:ind w:firstLine="480"/>
        <w:rPr>
          <w:sz w:val="18"/>
          <w:szCs w:val="18"/>
        </w:rPr>
      </w:pPr>
      <w:r>
        <w:t>（</w:t>
      </w:r>
      <w:r>
        <w:t>6</w:t>
      </w:r>
      <w:r>
        <w:t>）课程如果有考勤、作业等过程考核</w:t>
      </w:r>
      <w:r>
        <w:t> </w:t>
      </w:r>
      <w:r>
        <w:t>，需记录在教师教学一览表的</w:t>
      </w:r>
      <w:r>
        <w:t>“</w:t>
      </w:r>
      <w:r>
        <w:t>学习过程考核记录表</w:t>
      </w:r>
      <w:r>
        <w:t>”</w:t>
      </w:r>
      <w:r>
        <w:t>一项中</w:t>
      </w:r>
    </w:p>
    <w:p w14:paraId="510F4FB6" w14:textId="25354453" w:rsidR="00791585" w:rsidRDefault="00791585" w:rsidP="00F70C91">
      <w:pPr>
        <w:ind w:firstLine="480"/>
      </w:pPr>
      <w:r>
        <w:t>（</w:t>
      </w:r>
      <w:r w:rsidR="00877152">
        <w:t>7</w:t>
      </w:r>
      <w:r>
        <w:t>）课程性质中</w:t>
      </w:r>
      <w:r>
        <w:t>“</w:t>
      </w:r>
      <w:r>
        <w:t>院选</w:t>
      </w:r>
      <w:r>
        <w:t>”</w:t>
      </w:r>
      <w:r>
        <w:t>意思为学院选修课；面向全校开始统一选课的选修课为</w:t>
      </w:r>
      <w:r>
        <w:t>“</w:t>
      </w:r>
      <w:r>
        <w:t>公共任选</w:t>
      </w:r>
      <w:r>
        <w:t>”</w:t>
      </w:r>
      <w:r>
        <w:t>；课程名称不得简写，应与课表保持一致。</w:t>
      </w:r>
    </w:p>
    <w:p w14:paraId="2EAB2B30" w14:textId="798C92F6" w:rsidR="00802AF9" w:rsidRPr="00802AF9" w:rsidRDefault="00802AF9" w:rsidP="00F70C91">
      <w:pPr>
        <w:ind w:firstLine="480"/>
        <w:rPr>
          <w:szCs w:val="24"/>
        </w:rPr>
      </w:pPr>
      <w:r w:rsidRPr="00802AF9">
        <w:rPr>
          <w:rFonts w:hint="eastAsia"/>
          <w:szCs w:val="24"/>
        </w:rPr>
        <w:t>（</w:t>
      </w:r>
      <w:r w:rsidR="00877152">
        <w:t>8</w:t>
      </w:r>
      <w:r w:rsidRPr="00802AF9">
        <w:rPr>
          <w:rFonts w:hint="eastAsia"/>
          <w:szCs w:val="24"/>
        </w:rPr>
        <w:t>）学期格式为××到××</w:t>
      </w:r>
      <w:r w:rsidRPr="00802AF9">
        <w:rPr>
          <w:rFonts w:hint="eastAsia"/>
          <w:szCs w:val="24"/>
        </w:rPr>
        <w:t>+1</w:t>
      </w:r>
      <w:r w:rsidRPr="00802AF9">
        <w:rPr>
          <w:rFonts w:hint="eastAsia"/>
          <w:szCs w:val="24"/>
        </w:rPr>
        <w:t>学年第一</w:t>
      </w:r>
      <w:r w:rsidRPr="00802AF9">
        <w:rPr>
          <w:rFonts w:hint="eastAsia"/>
          <w:szCs w:val="24"/>
        </w:rPr>
        <w:t>/</w:t>
      </w:r>
      <w:r w:rsidRPr="00802AF9">
        <w:rPr>
          <w:rFonts w:hint="eastAsia"/>
          <w:szCs w:val="24"/>
        </w:rPr>
        <w:t>二学期，如果教师不知道具体学期，请登录教务系统（</w:t>
      </w:r>
      <w:r w:rsidRPr="00802AF9">
        <w:rPr>
          <w:rFonts w:hint="eastAsia"/>
          <w:szCs w:val="24"/>
        </w:rPr>
        <w:t>jwxt.xidian.edu.cn</w:t>
      </w:r>
      <w:r w:rsidRPr="00802AF9">
        <w:rPr>
          <w:rFonts w:hint="eastAsia"/>
          <w:szCs w:val="24"/>
        </w:rPr>
        <w:t>），点击“查看校历”，</w:t>
      </w:r>
      <w:proofErr w:type="gramStart"/>
      <w:r w:rsidRPr="00802AF9">
        <w:rPr>
          <w:rFonts w:hint="eastAsia"/>
          <w:szCs w:val="24"/>
        </w:rPr>
        <w:t>右上侧即为</w:t>
      </w:r>
      <w:proofErr w:type="gramEnd"/>
      <w:r w:rsidRPr="00802AF9">
        <w:rPr>
          <w:rFonts w:hint="eastAsia"/>
          <w:szCs w:val="24"/>
        </w:rPr>
        <w:t>本学期的具体名称。</w:t>
      </w:r>
    </w:p>
    <w:p w14:paraId="5371CCBC" w14:textId="06313511" w:rsidR="00791585" w:rsidRDefault="00791585" w:rsidP="00F70C91">
      <w:pPr>
        <w:ind w:firstLine="480"/>
        <w:rPr>
          <w:sz w:val="18"/>
          <w:szCs w:val="18"/>
        </w:rPr>
      </w:pPr>
      <w:r>
        <w:t>（</w:t>
      </w:r>
      <w:r w:rsidR="00877152">
        <w:t>9</w:t>
      </w:r>
      <w:r>
        <w:t>）其他未尽事项可咨询学院教学办公室或教务处。</w:t>
      </w:r>
    </w:p>
    <w:p w14:paraId="4FC83D69" w14:textId="5AE3C399" w:rsidR="00791585" w:rsidRDefault="00791585" w:rsidP="00F70C91">
      <w:pPr>
        <w:ind w:firstLine="480"/>
        <w:rPr>
          <w:sz w:val="18"/>
          <w:szCs w:val="18"/>
        </w:rPr>
      </w:pPr>
      <w:r>
        <w:t>附件</w:t>
      </w:r>
      <w:r>
        <w:t>1</w:t>
      </w:r>
      <w:r>
        <w:t>：</w:t>
      </w:r>
      <w:r w:rsidR="00C87631" w:rsidRPr="00C87631">
        <w:rPr>
          <w:rFonts w:hint="eastAsia"/>
        </w:rPr>
        <w:t>西安电子科技大学本科试题命题审批表</w:t>
      </w:r>
    </w:p>
    <w:p w14:paraId="4FE8BB50" w14:textId="77777777" w:rsidR="00791585" w:rsidRDefault="00791585" w:rsidP="00F70C91">
      <w:pPr>
        <w:ind w:firstLine="480"/>
        <w:rPr>
          <w:sz w:val="18"/>
          <w:szCs w:val="18"/>
        </w:rPr>
      </w:pPr>
      <w:r>
        <w:t>附件</w:t>
      </w:r>
      <w:r>
        <w:t>2</w:t>
      </w:r>
      <w:r>
        <w:t>：</w:t>
      </w:r>
      <w:hyperlink r:id="rId7" w:tgtFrame="_blank" w:history="1">
        <w:r>
          <w:rPr>
            <w:rStyle w:val="a8"/>
            <w:rFonts w:ascii="Tahoma" w:hAnsi="Tahoma" w:cs="Tahoma"/>
          </w:rPr>
          <w:t>教师教学一览表</w:t>
        </w:r>
        <w:r>
          <w:rPr>
            <w:rStyle w:val="a8"/>
            <w:rFonts w:ascii="Tahoma" w:hAnsi="Tahoma" w:cs="Tahoma"/>
          </w:rPr>
          <w:t>2017</w:t>
        </w:r>
        <w:r>
          <w:rPr>
            <w:rStyle w:val="a8"/>
            <w:rFonts w:ascii="Tahoma" w:hAnsi="Tahoma" w:cs="Tahoma"/>
          </w:rPr>
          <w:t>版</w:t>
        </w:r>
      </w:hyperlink>
    </w:p>
    <w:p w14:paraId="2E66C18F" w14:textId="1FD1AC69" w:rsidR="00791585" w:rsidRDefault="00791585" w:rsidP="00F70C91">
      <w:pPr>
        <w:ind w:firstLine="480"/>
      </w:pPr>
      <w:r>
        <w:t>附件</w:t>
      </w:r>
      <w:r>
        <w:t>3</w:t>
      </w:r>
      <w:r>
        <w:t>：</w:t>
      </w:r>
      <w:r w:rsidR="00C73507" w:rsidRPr="00C73507">
        <w:rPr>
          <w:rFonts w:hint="eastAsia"/>
        </w:rPr>
        <w:t>课程对应毕业要求支撑</w:t>
      </w:r>
    </w:p>
    <w:p w14:paraId="4799A518" w14:textId="1019C2E8" w:rsidR="00C87631" w:rsidRDefault="00C87631" w:rsidP="00F70C91">
      <w:pPr>
        <w:ind w:firstLine="480"/>
      </w:pPr>
      <w:r>
        <w:rPr>
          <w:rFonts w:hint="eastAsia"/>
        </w:rPr>
        <w:t>附件</w:t>
      </w:r>
      <w:r>
        <w:rPr>
          <w:rFonts w:hint="eastAsia"/>
        </w:rPr>
        <w:t>4</w:t>
      </w:r>
      <w:r>
        <w:rPr>
          <w:rFonts w:hint="eastAsia"/>
        </w:rPr>
        <w:t>：全文</w:t>
      </w:r>
      <w:r>
        <w:rPr>
          <w:rFonts w:hint="eastAsia"/>
        </w:rPr>
        <w:t>word</w:t>
      </w:r>
      <w:r>
        <w:rPr>
          <w:rFonts w:hint="eastAsia"/>
        </w:rPr>
        <w:t>版</w:t>
      </w:r>
      <w:r w:rsidR="00802AF9">
        <w:rPr>
          <w:rFonts w:hint="eastAsia"/>
        </w:rPr>
        <w:t>（</w:t>
      </w:r>
      <w:proofErr w:type="gramStart"/>
      <w:r w:rsidR="00802AF9" w:rsidRPr="00802AF9">
        <w:rPr>
          <w:rFonts w:hint="eastAsia"/>
        </w:rPr>
        <w:t>电院本科</w:t>
      </w:r>
      <w:proofErr w:type="gramEnd"/>
      <w:r w:rsidR="00802AF9" w:rsidRPr="00802AF9">
        <w:rPr>
          <w:rFonts w:hint="eastAsia"/>
        </w:rPr>
        <w:t>试卷出题、批改及教学一览表提交要求</w:t>
      </w:r>
      <w:r w:rsidR="00802AF9">
        <w:rPr>
          <w:rFonts w:hint="eastAsia"/>
        </w:rPr>
        <w:t>）</w:t>
      </w:r>
    </w:p>
    <w:p w14:paraId="371C4817" w14:textId="77777777" w:rsidR="00791585" w:rsidRDefault="00791585" w:rsidP="00F70C91">
      <w:pPr>
        <w:ind w:firstLine="480"/>
        <w:jc w:val="right"/>
      </w:pPr>
      <w:r>
        <w:t>电子工程学院</w:t>
      </w:r>
    </w:p>
    <w:p w14:paraId="53067C96" w14:textId="77777777" w:rsidR="00791585" w:rsidRDefault="00791585" w:rsidP="00F70C91">
      <w:pPr>
        <w:ind w:firstLine="480"/>
        <w:jc w:val="right"/>
      </w:pPr>
      <w:r>
        <w:t>2017-11-27</w:t>
      </w:r>
    </w:p>
    <w:p w14:paraId="65449E16" w14:textId="77777777" w:rsidR="001B79D2" w:rsidRDefault="001B79D2">
      <w:pPr>
        <w:ind w:firstLine="480"/>
      </w:pPr>
    </w:p>
    <w:sectPr w:rsidR="001B79D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213C9" w14:textId="77777777" w:rsidR="00557380" w:rsidRDefault="00557380" w:rsidP="00791585">
      <w:pPr>
        <w:spacing w:line="240" w:lineRule="auto"/>
        <w:ind w:firstLine="480"/>
      </w:pPr>
      <w:r>
        <w:separator/>
      </w:r>
    </w:p>
  </w:endnote>
  <w:endnote w:type="continuationSeparator" w:id="0">
    <w:p w14:paraId="4631EDB3" w14:textId="77777777" w:rsidR="00557380" w:rsidRDefault="00557380" w:rsidP="0079158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35B8" w14:textId="77777777" w:rsidR="00791585" w:rsidRDefault="0079158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8E44" w14:textId="77777777" w:rsidR="00791585" w:rsidRDefault="0079158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DB21D" w14:textId="77777777" w:rsidR="00791585" w:rsidRDefault="00791585">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CB973" w14:textId="77777777" w:rsidR="00557380" w:rsidRDefault="00557380" w:rsidP="00791585">
      <w:pPr>
        <w:spacing w:line="240" w:lineRule="auto"/>
        <w:ind w:firstLine="480"/>
      </w:pPr>
      <w:r>
        <w:separator/>
      </w:r>
    </w:p>
  </w:footnote>
  <w:footnote w:type="continuationSeparator" w:id="0">
    <w:p w14:paraId="1A16C07C" w14:textId="77777777" w:rsidR="00557380" w:rsidRDefault="00557380" w:rsidP="0079158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F99C0" w14:textId="77777777" w:rsidR="00791585" w:rsidRDefault="00791585">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8533" w14:textId="77777777" w:rsidR="00791585" w:rsidRDefault="00791585" w:rsidP="00791585">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9A7D" w14:textId="77777777" w:rsidR="00791585" w:rsidRDefault="00791585">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617ED"/>
    <w:multiLevelType w:val="hybridMultilevel"/>
    <w:tmpl w:val="6960270E"/>
    <w:lvl w:ilvl="0" w:tplc="5F56027A">
      <w:start w:val="1"/>
      <w:numFmt w:val="chineseCountingThousand"/>
      <w:suff w:val="nothing"/>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16674"/>
    <w:rsid w:val="001B79D2"/>
    <w:rsid w:val="002D7B8C"/>
    <w:rsid w:val="003F4F3D"/>
    <w:rsid w:val="00502356"/>
    <w:rsid w:val="00557380"/>
    <w:rsid w:val="006B2D28"/>
    <w:rsid w:val="00716674"/>
    <w:rsid w:val="00791585"/>
    <w:rsid w:val="00802AF9"/>
    <w:rsid w:val="00877152"/>
    <w:rsid w:val="00A61E04"/>
    <w:rsid w:val="00B46919"/>
    <w:rsid w:val="00BF59A8"/>
    <w:rsid w:val="00C73507"/>
    <w:rsid w:val="00C87631"/>
    <w:rsid w:val="00D2323D"/>
    <w:rsid w:val="00EC5049"/>
    <w:rsid w:val="00F6260E"/>
    <w:rsid w:val="00F70C91"/>
    <w:rsid w:val="00F800CE"/>
    <w:rsid w:val="00F92913"/>
    <w:rsid w:val="00FD0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6655A"/>
  <w15:chartTrackingRefBased/>
  <w15:docId w15:val="{13F2F353-8BAD-47C9-AC72-63413482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9A8"/>
    <w:pPr>
      <w:widowControl w:val="0"/>
      <w:spacing w:line="360" w:lineRule="auto"/>
      <w:ind w:firstLineChars="200" w:firstLine="200"/>
      <w:jc w:val="both"/>
    </w:pPr>
  </w:style>
  <w:style w:type="paragraph" w:styleId="1">
    <w:name w:val="heading 1"/>
    <w:basedOn w:val="a"/>
    <w:next w:val="a"/>
    <w:link w:val="10"/>
    <w:uiPriority w:val="9"/>
    <w:qFormat/>
    <w:rsid w:val="00EC5049"/>
    <w:pPr>
      <w:keepNext/>
      <w:keepLines/>
      <w:spacing w:before="100" w:after="100"/>
      <w:jc w:val="center"/>
      <w:outlineLvl w:val="0"/>
    </w:pPr>
    <w:rPr>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585"/>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791585"/>
    <w:rPr>
      <w:sz w:val="18"/>
      <w:szCs w:val="18"/>
    </w:rPr>
  </w:style>
  <w:style w:type="paragraph" w:styleId="a5">
    <w:name w:val="footer"/>
    <w:basedOn w:val="a"/>
    <w:link w:val="a6"/>
    <w:uiPriority w:val="99"/>
    <w:unhideWhenUsed/>
    <w:rsid w:val="00791585"/>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791585"/>
    <w:rPr>
      <w:sz w:val="18"/>
      <w:szCs w:val="18"/>
    </w:rPr>
  </w:style>
  <w:style w:type="paragraph" w:styleId="a7">
    <w:name w:val="List Paragraph"/>
    <w:basedOn w:val="a"/>
    <w:uiPriority w:val="34"/>
    <w:qFormat/>
    <w:rsid w:val="00791585"/>
    <w:pPr>
      <w:widowControl/>
      <w:spacing w:before="100" w:beforeAutospacing="1" w:after="100" w:afterAutospacing="1" w:line="240" w:lineRule="auto"/>
      <w:ind w:firstLineChars="0" w:firstLine="0"/>
      <w:jc w:val="left"/>
    </w:pPr>
    <w:rPr>
      <w:rFonts w:ascii="宋体" w:hAnsi="宋体" w:cs="宋体"/>
      <w:kern w:val="0"/>
      <w:szCs w:val="24"/>
    </w:rPr>
  </w:style>
  <w:style w:type="character" w:customStyle="1" w:styleId="apple-converted-space">
    <w:name w:val="apple-converted-space"/>
    <w:basedOn w:val="a0"/>
    <w:rsid w:val="00791585"/>
  </w:style>
  <w:style w:type="character" w:styleId="a8">
    <w:name w:val="Hyperlink"/>
    <w:basedOn w:val="a0"/>
    <w:uiPriority w:val="99"/>
    <w:semiHidden/>
    <w:unhideWhenUsed/>
    <w:rsid w:val="00791585"/>
    <w:rPr>
      <w:color w:val="0000FF"/>
      <w:u w:val="single"/>
    </w:rPr>
  </w:style>
  <w:style w:type="character" w:customStyle="1" w:styleId="10">
    <w:name w:val="标题 1 字符"/>
    <w:basedOn w:val="a0"/>
    <w:link w:val="1"/>
    <w:uiPriority w:val="9"/>
    <w:rsid w:val="00EC5049"/>
    <w:rPr>
      <w:b/>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47960">
      <w:bodyDiv w:val="1"/>
      <w:marLeft w:val="0"/>
      <w:marRight w:val="0"/>
      <w:marTop w:val="0"/>
      <w:marBottom w:val="0"/>
      <w:divBdr>
        <w:top w:val="none" w:sz="0" w:space="0" w:color="auto"/>
        <w:left w:val="none" w:sz="0" w:space="0" w:color="auto"/>
        <w:bottom w:val="none" w:sz="0" w:space="0" w:color="auto"/>
        <w:right w:val="none" w:sz="0" w:space="0" w:color="auto"/>
      </w:divBdr>
    </w:div>
    <w:div w:id="7187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ee.xidian.edu.cn/index.php/News/download?id=1248"/>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2017-11-27T07:49:00Z</dcterms:created>
  <dc:creator>Fantasy-Xidian</dc:creator>
  <lastModifiedBy>Fantasy-Xidian</lastModifiedBy>
  <dcterms:modified xsi:type="dcterms:W3CDTF">2017-11-28T01:28:00Z</dcterms:modified>
  <revision>15</revision>
</coreProperties>
</file>