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大学生创新创业训练计划管理系统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学生快速操作指南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学生申报项目，点击立项管理，选择申报项目菜单，点击新增，进行项目申报</w:t>
      </w:r>
    </w:p>
    <w:p>
      <w:r>
        <w:drawing>
          <wp:inline distT="0" distB="0" distL="114300" distR="114300">
            <wp:extent cx="5265420" cy="1806575"/>
            <wp:effectExtent l="0" t="0" r="1143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3151505"/>
            <wp:effectExtent l="0" t="0" r="889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学生填报中期，点击中期管理，选择填报中期检查，点击填报，进行中期填报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64785" cy="1576705"/>
            <wp:effectExtent l="0" t="0" r="1206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学生可以进行项目成果和项目异动填报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项目成果填报：</w:t>
      </w:r>
    </w:p>
    <w:p>
      <w:r>
        <w:drawing>
          <wp:inline distT="0" distB="0" distL="114300" distR="114300">
            <wp:extent cx="5272405" cy="2129155"/>
            <wp:effectExtent l="0" t="0" r="444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项目异动填报：</w:t>
      </w:r>
      <w:r>
        <w:rPr>
          <w:rFonts w:hint="eastAsia"/>
          <w:color w:val="FF0000"/>
          <w:lang w:val="en-US" w:eastAsia="zh-CN"/>
        </w:rPr>
        <w:t>（延期和终止同理）</w:t>
      </w:r>
    </w:p>
    <w:p>
      <w:r>
        <w:drawing>
          <wp:inline distT="0" distB="0" distL="114300" distR="114300">
            <wp:extent cx="5271770" cy="1953260"/>
            <wp:effectExtent l="0" t="0" r="508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168973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学生填报结题，点击结题管理，选择填报结题检查，点击填报，进行结题填报</w:t>
      </w:r>
    </w:p>
    <w:p>
      <w:r>
        <w:drawing>
          <wp:inline distT="0" distB="0" distL="114300" distR="114300">
            <wp:extent cx="5270500" cy="1583055"/>
            <wp:effectExtent l="0" t="0" r="635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FDF4D"/>
    <w:multiLevelType w:val="singleLevel"/>
    <w:tmpl w:val="1FFFDF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2ZkY2RjN2Q2NGM4MzIxYjY1MWVmNWFmMDY1N2IifQ=="/>
  </w:docVars>
  <w:rsids>
    <w:rsidRoot w:val="00000000"/>
    <w:rsid w:val="284374C0"/>
    <w:rsid w:val="2C2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2024-02-02T00:51:00Z</dcterms:created>
  <dc:creator>YCZ</dc:creator>
  <cp:lastModifiedBy>WPS_1683782100</cp:lastModifiedBy>
  <dcterms:modified xsi:type="dcterms:W3CDTF">2024-02-04T07:00:28Z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9FE21D199E5E4D448661829D1BEFA7F1_12</vt:lpwstr>
  </property>
</Properties>
</file>